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9CE8EBE"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 #</w:t>
      </w:r>
      <w:r w:rsidR="00C87760" w:rsidRPr="00FD27FA">
        <w:rPr>
          <w:rFonts w:ascii="Arial" w:hAnsi="Arial" w:cs="Arial"/>
          <w:b/>
          <w:noProof/>
          <w:lang w:eastAsia="en-US"/>
        </w:rPr>
        <w:t>8</w:t>
      </w:r>
      <w:r w:rsidR="00370CAC">
        <w:rPr>
          <w:rFonts w:ascii="Arial" w:hAnsi="Arial" w:cs="Arial"/>
          <w:b/>
          <w:noProof/>
          <w:lang w:eastAsia="en-US"/>
        </w:rPr>
        <w:t>6</w:t>
      </w:r>
      <w:r w:rsidR="00354492" w:rsidRPr="00FD27FA">
        <w:rPr>
          <w:rFonts w:ascii="Arial" w:hAnsi="Arial" w:cs="Arial"/>
          <w:b/>
          <w:noProof/>
          <w:lang w:eastAsia="en-US"/>
        </w:rPr>
        <w:tab/>
      </w:r>
      <w:r w:rsidR="00122530">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Pr="00FD27FA">
        <w:rPr>
          <w:rFonts w:ascii="Arial" w:hAnsi="Arial" w:cs="Arial"/>
          <w:b/>
          <w:noProof/>
          <w:lang w:eastAsia="en-US"/>
        </w:rPr>
        <w:t>R1-</w:t>
      </w:r>
      <w:r w:rsidR="00122530">
        <w:rPr>
          <w:rFonts w:ascii="Arial" w:eastAsia="맑은 고딕" w:hAnsi="Arial" w:cs="Arial"/>
          <w:b/>
          <w:noProof/>
          <w:lang w:eastAsia="ko-KR"/>
        </w:rPr>
        <w:t>16</w:t>
      </w:r>
      <w:r w:rsidR="00223977" w:rsidRPr="00223977">
        <w:rPr>
          <w:rFonts w:ascii="Arial" w:eastAsia="맑은 고딕" w:hAnsi="Arial" w:cs="Arial"/>
          <w:b/>
          <w:noProof/>
          <w:lang w:eastAsia="ko-KR"/>
        </w:rPr>
        <w:t>6947</w:t>
      </w:r>
    </w:p>
    <w:p w14:paraId="42CAFC8A" w14:textId="7712ACF8" w:rsidR="00AF7772" w:rsidRPr="00FD27FA" w:rsidRDefault="00370CAC" w:rsidP="00AF7772">
      <w:pPr>
        <w:widowControl w:val="0"/>
        <w:tabs>
          <w:tab w:val="left" w:pos="1985"/>
        </w:tabs>
        <w:spacing w:afterLines="15" w:after="36"/>
        <w:rPr>
          <w:rFonts w:ascii="Arial" w:hAnsi="Arial" w:cs="Arial"/>
          <w:b/>
          <w:noProof/>
        </w:rPr>
      </w:pPr>
      <w:r>
        <w:rPr>
          <w:rFonts w:ascii="Arial" w:eastAsia="MS Mincho" w:hAnsi="Arial" w:cs="Arial"/>
          <w:b/>
          <w:bCs/>
          <w:szCs w:val="24"/>
        </w:rPr>
        <w:t>Gothenburg</w:t>
      </w:r>
      <w:r w:rsidR="003D6EB8" w:rsidRPr="00917FAB">
        <w:rPr>
          <w:rFonts w:ascii="Arial" w:eastAsia="MS Mincho" w:hAnsi="Arial" w:cs="Arial"/>
          <w:b/>
          <w:bCs/>
          <w:szCs w:val="24"/>
        </w:rPr>
        <w:t>,</w:t>
      </w:r>
      <w:r w:rsidR="00296692">
        <w:rPr>
          <w:rFonts w:ascii="Arial" w:eastAsia="MS Mincho" w:hAnsi="Arial" w:cs="Arial"/>
          <w:b/>
          <w:bCs/>
          <w:szCs w:val="24"/>
        </w:rPr>
        <w:t xml:space="preserve"> </w:t>
      </w:r>
      <w:r>
        <w:rPr>
          <w:rFonts w:ascii="Arial" w:eastAsia="MS Mincho" w:hAnsi="Arial" w:cs="Arial"/>
          <w:b/>
          <w:bCs/>
          <w:szCs w:val="24"/>
        </w:rPr>
        <w:t>Sweden</w:t>
      </w:r>
      <w:r w:rsidR="00296692">
        <w:rPr>
          <w:rFonts w:ascii="Arial" w:eastAsia="MS Mincho" w:hAnsi="Arial" w:cs="Arial"/>
          <w:b/>
          <w:bCs/>
          <w:szCs w:val="24"/>
        </w:rPr>
        <w:t xml:space="preserve">, </w:t>
      </w:r>
      <w:r w:rsidR="00122530">
        <w:rPr>
          <w:rFonts w:ascii="Arial" w:hAnsi="Arial" w:cs="Arial"/>
          <w:b/>
          <w:szCs w:val="24"/>
          <w:lang w:eastAsia="ko-KR"/>
        </w:rPr>
        <w:t>2</w:t>
      </w:r>
      <w:r>
        <w:rPr>
          <w:rFonts w:ascii="Arial" w:hAnsi="Arial" w:cs="Arial"/>
          <w:b/>
          <w:szCs w:val="24"/>
          <w:lang w:eastAsia="ko-KR"/>
        </w:rPr>
        <w:t>2nd</w:t>
      </w:r>
      <w:r w:rsidR="003219A3">
        <w:rPr>
          <w:rFonts w:ascii="Arial" w:hAnsi="Arial" w:cs="Arial"/>
          <w:b/>
          <w:szCs w:val="24"/>
          <w:lang w:eastAsia="ko-KR"/>
        </w:rPr>
        <w:t>-</w:t>
      </w:r>
      <w:r w:rsidR="00122530">
        <w:rPr>
          <w:rFonts w:ascii="Arial" w:hAnsi="Arial" w:cs="Arial"/>
          <w:b/>
          <w:szCs w:val="24"/>
          <w:lang w:eastAsia="ko-KR"/>
        </w:rPr>
        <w:t>2</w:t>
      </w:r>
      <w:r>
        <w:rPr>
          <w:rFonts w:ascii="Arial" w:hAnsi="Arial" w:cs="Arial"/>
          <w:b/>
          <w:szCs w:val="24"/>
          <w:lang w:eastAsia="ko-KR"/>
        </w:rPr>
        <w:t>6</w:t>
      </w:r>
      <w:r w:rsidR="00296692">
        <w:rPr>
          <w:rFonts w:ascii="Arial" w:hAnsi="Arial" w:cs="Arial"/>
          <w:b/>
          <w:szCs w:val="24"/>
          <w:lang w:eastAsia="ko-KR"/>
        </w:rPr>
        <w:t>th</w:t>
      </w:r>
      <w:r w:rsidR="003D6EB8" w:rsidRPr="003D6EB8">
        <w:rPr>
          <w:rFonts w:ascii="Arial" w:hAnsi="Arial" w:cs="Arial"/>
          <w:b/>
          <w:szCs w:val="24"/>
          <w:lang w:eastAsia="ko-KR"/>
        </w:rPr>
        <w:t xml:space="preserve"> </w:t>
      </w:r>
      <w:r>
        <w:rPr>
          <w:rFonts w:ascii="Arial" w:hAnsi="Arial" w:cs="Arial"/>
          <w:b/>
          <w:szCs w:val="24"/>
          <w:lang w:eastAsia="ko-KR"/>
        </w:rPr>
        <w:t>August</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370CAC"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3C768D58" w:rsidR="00AF7772" w:rsidRPr="00FD27FA"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15435F">
        <w:rPr>
          <w:rFonts w:cs="Arial"/>
          <w:b/>
          <w:lang w:eastAsia="ko-KR"/>
        </w:rPr>
        <w:t>Beam sweeping for initial access</w:t>
      </w:r>
    </w:p>
    <w:p w14:paraId="3EA48139" w14:textId="090A452C"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96692">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370CAC">
        <w:rPr>
          <w:rFonts w:cs="Arial"/>
          <w:b/>
          <w:lang w:eastAsia="ko-KR"/>
        </w:rPr>
        <w:t>6</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9D895C0" w14:textId="0B354F06" w:rsidR="007422FA" w:rsidRDefault="003B07EA" w:rsidP="0015559E">
      <w:pPr>
        <w:rPr>
          <w:szCs w:val="22"/>
        </w:rPr>
      </w:pPr>
      <w:r>
        <w:rPr>
          <w:szCs w:val="22"/>
        </w:rPr>
        <w:t xml:space="preserve">In order to overcome high path-loss in high frequency bands in </w:t>
      </w:r>
      <w:r w:rsidR="001576F1">
        <w:rPr>
          <w:szCs w:val="22"/>
        </w:rPr>
        <w:t>NR</w:t>
      </w:r>
      <w:r>
        <w:rPr>
          <w:szCs w:val="22"/>
        </w:rPr>
        <w:t xml:space="preserve"> system, a</w:t>
      </w:r>
      <w:r w:rsidR="009A6395">
        <w:rPr>
          <w:rFonts w:hint="eastAsia"/>
          <w:lang w:eastAsia="ko-KR"/>
        </w:rPr>
        <w:t xml:space="preserve"> </w:t>
      </w:r>
      <w:r w:rsidR="009A6395">
        <w:rPr>
          <w:lang w:eastAsia="ko-KR"/>
        </w:rPr>
        <w:t>sufficient</w:t>
      </w:r>
      <w:r w:rsidR="009A6395">
        <w:rPr>
          <w:rFonts w:hint="eastAsia"/>
          <w:lang w:eastAsia="ko-KR"/>
        </w:rPr>
        <w:t xml:space="preserve">ly narrow beamforming </w:t>
      </w:r>
      <w:proofErr w:type="gramStart"/>
      <w:r w:rsidR="009A6395">
        <w:rPr>
          <w:rFonts w:hint="eastAsia"/>
          <w:lang w:eastAsia="ko-KR"/>
        </w:rPr>
        <w:t>should be supported</w:t>
      </w:r>
      <w:proofErr w:type="gramEnd"/>
      <w:r w:rsidR="009A6395">
        <w:rPr>
          <w:rFonts w:hint="eastAsia"/>
          <w:lang w:eastAsia="ko-KR"/>
        </w:rPr>
        <w:t xml:space="preserve"> with large-scale antenna arrays. </w:t>
      </w:r>
      <w:r>
        <w:rPr>
          <w:lang w:eastAsia="ko-KR"/>
        </w:rPr>
        <w:t>M</w:t>
      </w:r>
      <w:r w:rsidR="00FF2E94">
        <w:rPr>
          <w:lang w:eastAsia="ko-KR"/>
        </w:rPr>
        <w:t>ultiple beam transmission on multiple time instance</w:t>
      </w:r>
      <w:r>
        <w:rPr>
          <w:lang w:eastAsia="ko-KR"/>
        </w:rPr>
        <w:t xml:space="preserve"> according to the steering of </w:t>
      </w:r>
      <w:proofErr w:type="spellStart"/>
      <w:r>
        <w:rPr>
          <w:lang w:eastAsia="ko-KR"/>
        </w:rPr>
        <w:t>analog</w:t>
      </w:r>
      <w:proofErr w:type="spellEnd"/>
      <w:r>
        <w:rPr>
          <w:lang w:eastAsia="ko-KR"/>
        </w:rPr>
        <w:t xml:space="preserve"> phase shifter </w:t>
      </w:r>
      <w:r w:rsidR="00FF2E94">
        <w:rPr>
          <w:lang w:eastAsia="ko-KR"/>
        </w:rPr>
        <w:t xml:space="preserve">will be necessary </w:t>
      </w:r>
      <w:r>
        <w:rPr>
          <w:lang w:eastAsia="ko-KR"/>
        </w:rPr>
        <w:t>operation in order to cover the entire cell coverage with narrow beams</w:t>
      </w:r>
      <w:r w:rsidR="00FF2E94">
        <w:rPr>
          <w:lang w:eastAsia="ko-KR"/>
        </w:rPr>
        <w:t xml:space="preserve">. This procedure </w:t>
      </w:r>
      <w:proofErr w:type="gramStart"/>
      <w:r w:rsidR="00FF2E94">
        <w:rPr>
          <w:lang w:eastAsia="ko-KR"/>
        </w:rPr>
        <w:t>is called</w:t>
      </w:r>
      <w:proofErr w:type="gramEnd"/>
      <w:r w:rsidR="00FF2E94">
        <w:rPr>
          <w:lang w:eastAsia="ko-KR"/>
        </w:rPr>
        <w:t xml:space="preserve"> as </w:t>
      </w:r>
      <w:r>
        <w:rPr>
          <w:lang w:eastAsia="ko-KR"/>
        </w:rPr>
        <w:t xml:space="preserve">a </w:t>
      </w:r>
      <w:r w:rsidR="00FF2E94">
        <w:rPr>
          <w:lang w:eastAsia="ko-KR"/>
        </w:rPr>
        <w:t xml:space="preserve">beam sweeping. </w:t>
      </w:r>
      <w:r w:rsidR="00604D96">
        <w:rPr>
          <w:szCs w:val="22"/>
        </w:rPr>
        <w:t xml:space="preserve">Base on the agreements in the last RAN1 #85 meeting [1], </w:t>
      </w:r>
      <w:r w:rsidR="00451FEA">
        <w:rPr>
          <w:szCs w:val="22"/>
        </w:rPr>
        <w:t xml:space="preserve">the beamforming at </w:t>
      </w:r>
      <w:r w:rsidR="00604D96">
        <w:rPr>
          <w:szCs w:val="22"/>
        </w:rPr>
        <w:t xml:space="preserve">a UE </w:t>
      </w:r>
      <w:r w:rsidR="00451FEA">
        <w:rPr>
          <w:szCs w:val="22"/>
        </w:rPr>
        <w:t>side</w:t>
      </w:r>
      <w:r w:rsidR="00604D96">
        <w:rPr>
          <w:szCs w:val="22"/>
        </w:rPr>
        <w:t xml:space="preserve"> </w:t>
      </w:r>
      <w:proofErr w:type="gramStart"/>
      <w:r w:rsidR="00604D96">
        <w:rPr>
          <w:szCs w:val="22"/>
        </w:rPr>
        <w:t>should be also considered</w:t>
      </w:r>
      <w:proofErr w:type="gramEnd"/>
      <w:r w:rsidR="00FF2E94">
        <w:rPr>
          <w:szCs w:val="22"/>
        </w:rPr>
        <w:t xml:space="preserve"> </w:t>
      </w:r>
      <w:r>
        <w:rPr>
          <w:szCs w:val="22"/>
        </w:rPr>
        <w:t xml:space="preserve">as well as beamforming at a </w:t>
      </w:r>
      <w:r w:rsidR="00BA59B7" w:rsidRPr="00BA59B7">
        <w:rPr>
          <w:szCs w:val="22"/>
        </w:rPr>
        <w:t>Transmission Reception Point</w:t>
      </w:r>
      <w:r w:rsidRPr="003B07EA">
        <w:rPr>
          <w:szCs w:val="22"/>
        </w:rPr>
        <w:t xml:space="preserve"> </w:t>
      </w:r>
      <w:r>
        <w:rPr>
          <w:szCs w:val="22"/>
        </w:rPr>
        <w:t xml:space="preserve">(TRP) </w:t>
      </w:r>
      <w:r w:rsidR="00FF2E94">
        <w:rPr>
          <w:szCs w:val="22"/>
        </w:rPr>
        <w:t>and is beneficial for extending cell coverage</w:t>
      </w:r>
      <w:r w:rsidR="00604D96">
        <w:rPr>
          <w:szCs w:val="22"/>
        </w:rPr>
        <w:t xml:space="preserve">. </w:t>
      </w:r>
      <w:r w:rsidR="00FF2E94">
        <w:rPr>
          <w:lang w:eastAsia="ko-KR"/>
        </w:rPr>
        <w:t xml:space="preserve">Therefore, the sweeping of UE’s beams </w:t>
      </w:r>
      <w:proofErr w:type="gramStart"/>
      <w:r w:rsidR="00FF2E94">
        <w:rPr>
          <w:lang w:eastAsia="ko-KR"/>
        </w:rPr>
        <w:t>should be also considered</w:t>
      </w:r>
      <w:proofErr w:type="gramEnd"/>
      <w:r w:rsidR="00FF2E94">
        <w:rPr>
          <w:lang w:eastAsia="ko-KR"/>
        </w:rPr>
        <w:t xml:space="preserve"> for initial access.</w:t>
      </w:r>
      <w:r w:rsidR="00FF2E94">
        <w:rPr>
          <w:szCs w:val="22"/>
        </w:rPr>
        <w:t xml:space="preserve"> </w:t>
      </w:r>
      <w:r w:rsidR="00604D96">
        <w:rPr>
          <w:szCs w:val="22"/>
        </w:rPr>
        <w:t xml:space="preserve">In this contribution, we discuss beam sweeping for initial access considering </w:t>
      </w:r>
      <w:r w:rsidR="006021B1">
        <w:rPr>
          <w:szCs w:val="22"/>
        </w:rPr>
        <w:t xml:space="preserve">both </w:t>
      </w:r>
      <w:r w:rsidR="00604D96">
        <w:rPr>
          <w:szCs w:val="22"/>
        </w:rPr>
        <w:t>TRP and UE beamforming.</w:t>
      </w:r>
    </w:p>
    <w:p w14:paraId="7A58D8A6" w14:textId="77777777" w:rsidR="00FF2E94" w:rsidRDefault="00FF2E94" w:rsidP="0015559E">
      <w:pPr>
        <w:rPr>
          <w:szCs w:val="22"/>
        </w:rPr>
      </w:pPr>
    </w:p>
    <w:p w14:paraId="67171C7D" w14:textId="77777777" w:rsidR="00FF2E94" w:rsidRDefault="0077442B" w:rsidP="0077442B">
      <w:pPr>
        <w:jc w:val="center"/>
      </w:pPr>
      <w:r>
        <w:object w:dxaOrig="2409" w:dyaOrig="3361" w14:anchorId="4DE1E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68pt" o:ole="">
            <v:imagedata r:id="rId8" o:title=""/>
          </v:shape>
          <o:OLEObject Type="Embed" ProgID="Visio.Drawing.15" ShapeID="_x0000_i1025" DrawAspect="Content" ObjectID="_1532598471" r:id="rId9"/>
        </w:object>
      </w:r>
    </w:p>
    <w:p w14:paraId="1CFB8020" w14:textId="69BAC646" w:rsidR="0077442B" w:rsidRPr="004E528A" w:rsidRDefault="0077442B" w:rsidP="00957808">
      <w:pPr>
        <w:spacing w:line="360" w:lineRule="auto"/>
        <w:jc w:val="center"/>
        <w:rPr>
          <w:lang w:eastAsia="ko-KR"/>
        </w:rPr>
      </w:pPr>
      <w:r w:rsidRPr="00DF5D32">
        <w:rPr>
          <w:rFonts w:hint="eastAsia"/>
          <w:b/>
          <w:szCs w:val="24"/>
          <w:lang w:eastAsia="ko-KR"/>
        </w:rPr>
        <w:t>Figure 1</w:t>
      </w:r>
      <w:r w:rsidR="00FF2E94">
        <w:rPr>
          <w:b/>
          <w:szCs w:val="24"/>
          <w:lang w:eastAsia="ko-KR"/>
        </w:rPr>
        <w:t xml:space="preserve"> – Example of TRP and UE beam sweeping</w:t>
      </w:r>
    </w:p>
    <w:p w14:paraId="70C63877" w14:textId="4D9B0CB7" w:rsidR="0096223D" w:rsidRPr="00FA250C" w:rsidRDefault="0096223D" w:rsidP="006E2871"/>
    <w:bookmarkEnd w:id="1"/>
    <w:p w14:paraId="03CCBFFE" w14:textId="4208B306" w:rsidR="003A7A21" w:rsidRDefault="00746D2C"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cs="Arial"/>
          <w:sz w:val="36"/>
        </w:rPr>
        <w:t>Beam Sweeping for Initial Access</w:t>
      </w:r>
    </w:p>
    <w:p w14:paraId="275D44F8" w14:textId="35FE4A7C" w:rsidR="008F5E54" w:rsidRDefault="00FA250C" w:rsidP="008F5E54">
      <w:pPr>
        <w:rPr>
          <w:lang w:eastAsia="ko-KR"/>
        </w:rPr>
      </w:pPr>
      <w:r>
        <w:rPr>
          <w:lang w:eastAsia="ko-KR"/>
        </w:rPr>
        <w:t xml:space="preserve">As we </w:t>
      </w:r>
      <w:r w:rsidR="000F2A7A">
        <w:rPr>
          <w:lang w:eastAsia="ko-KR"/>
        </w:rPr>
        <w:t>mentioned</w:t>
      </w:r>
      <w:r>
        <w:rPr>
          <w:lang w:eastAsia="ko-KR"/>
        </w:rPr>
        <w:t xml:space="preserve"> in </w:t>
      </w:r>
      <w:r w:rsidR="000F2A7A">
        <w:rPr>
          <w:lang w:eastAsia="ko-KR"/>
        </w:rPr>
        <w:t>Introduction s</w:t>
      </w:r>
      <w:r>
        <w:rPr>
          <w:lang w:eastAsia="ko-KR"/>
        </w:rPr>
        <w:t>ection, the beam sweeping of both TRP and UE will be necess</w:t>
      </w:r>
      <w:r w:rsidR="000F2A7A">
        <w:rPr>
          <w:lang w:eastAsia="ko-KR"/>
        </w:rPr>
        <w:t xml:space="preserve">ary. Considering both TRP and UE beamforming, the beam sweeping </w:t>
      </w:r>
      <w:proofErr w:type="gramStart"/>
      <w:r w:rsidR="000F2A7A">
        <w:rPr>
          <w:lang w:eastAsia="ko-KR"/>
        </w:rPr>
        <w:t>can be simply categorized</w:t>
      </w:r>
      <w:proofErr w:type="gramEnd"/>
      <w:r w:rsidR="000F2A7A">
        <w:rPr>
          <w:lang w:eastAsia="ko-KR"/>
        </w:rPr>
        <w:t xml:space="preserve"> as follows:</w:t>
      </w:r>
    </w:p>
    <w:p w14:paraId="402BA640" w14:textId="77777777" w:rsidR="008F5E54" w:rsidRPr="000F2A7A" w:rsidRDefault="008F5E54" w:rsidP="008F5E54">
      <w:pPr>
        <w:rPr>
          <w:lang w:eastAsia="ko-KR"/>
        </w:rPr>
      </w:pPr>
    </w:p>
    <w:p w14:paraId="6595BC04" w14:textId="1883BB98" w:rsidR="008F5E54" w:rsidRDefault="00F125EC" w:rsidP="008F5E54">
      <w:pPr>
        <w:pStyle w:val="2"/>
        <w:tabs>
          <w:tab w:val="clear" w:pos="576"/>
          <w:tab w:val="num" w:pos="4830"/>
        </w:tabs>
        <w:spacing w:before="180" w:after="180" w:line="240" w:lineRule="auto"/>
        <w:ind w:left="578" w:hanging="578"/>
        <w:rPr>
          <w:lang w:eastAsia="ko-KR"/>
        </w:rPr>
      </w:pPr>
      <w:r>
        <w:rPr>
          <w:rFonts w:hint="eastAsia"/>
          <w:lang w:eastAsia="ko-KR"/>
        </w:rPr>
        <w:lastRenderedPageBreak/>
        <w:t>UE beam repetition</w:t>
      </w:r>
    </w:p>
    <w:p w14:paraId="2EEA070A" w14:textId="039BC290" w:rsidR="006E5481" w:rsidRDefault="006E5481" w:rsidP="008F5E54">
      <w:pPr>
        <w:rPr>
          <w:lang w:eastAsia="ko-KR"/>
        </w:rPr>
      </w:pPr>
      <w:r w:rsidRPr="006E5481">
        <w:rPr>
          <w:lang w:eastAsia="ko-KR"/>
        </w:rPr>
        <w:t xml:space="preserve">In this </w:t>
      </w:r>
      <w:r w:rsidR="00AE04EC">
        <w:rPr>
          <w:lang w:eastAsia="ko-KR"/>
        </w:rPr>
        <w:t>case</w:t>
      </w:r>
      <w:r>
        <w:rPr>
          <w:lang w:eastAsia="ko-KR"/>
        </w:rPr>
        <w:t xml:space="preserve">, </w:t>
      </w:r>
      <w:r w:rsidR="009576D5">
        <w:rPr>
          <w:lang w:eastAsia="ko-KR"/>
        </w:rPr>
        <w:t xml:space="preserve">a TRP sweeps its beam with predefined manner on </w:t>
      </w:r>
      <w:r>
        <w:rPr>
          <w:lang w:eastAsia="ko-KR"/>
        </w:rPr>
        <w:t>every time duration for transmission of synchronization signal.</w:t>
      </w:r>
      <w:r w:rsidR="009576D5">
        <w:rPr>
          <w:lang w:eastAsia="ko-KR"/>
        </w:rPr>
        <w:t xml:space="preserve"> </w:t>
      </w:r>
      <w:r w:rsidR="009576D5">
        <w:rPr>
          <w:rFonts w:hint="eastAsia"/>
          <w:lang w:eastAsia="ko-KR"/>
        </w:rPr>
        <w:t xml:space="preserve">The </w:t>
      </w:r>
      <w:r w:rsidR="009576D5">
        <w:rPr>
          <w:lang w:eastAsia="ko-KR"/>
        </w:rPr>
        <w:t>TRP</w:t>
      </w:r>
      <w:r w:rsidR="009576D5">
        <w:rPr>
          <w:rFonts w:hint="eastAsia"/>
          <w:lang w:eastAsia="ko-KR"/>
        </w:rPr>
        <w:t xml:space="preserve"> sweeps its beams when the transmission of synchronization signal occurs</w:t>
      </w:r>
      <w:r w:rsidR="009576D5">
        <w:rPr>
          <w:lang w:eastAsia="ko-KR"/>
        </w:rPr>
        <w:t xml:space="preserve"> and keeps same operation of beam sweeping</w:t>
      </w:r>
      <w:r w:rsidR="009576D5">
        <w:rPr>
          <w:rFonts w:hint="eastAsia"/>
          <w:lang w:eastAsia="ko-KR"/>
        </w:rPr>
        <w:t xml:space="preserve"> regardless of the number of UE</w:t>
      </w:r>
      <w:r w:rsidR="009576D5">
        <w:rPr>
          <w:lang w:eastAsia="ko-KR"/>
        </w:rPr>
        <w:t xml:space="preserve">’s beams. A UE keeps same beam during the transmission of synchronization signal to experience all of TRP beams. Whenever the transmission </w:t>
      </w:r>
      <w:r w:rsidR="009576D5">
        <w:rPr>
          <w:rFonts w:hint="eastAsia"/>
          <w:lang w:eastAsia="ko-KR"/>
        </w:rPr>
        <w:t xml:space="preserve">period </w:t>
      </w:r>
      <w:r w:rsidR="009576D5">
        <w:rPr>
          <w:lang w:eastAsia="ko-KR"/>
        </w:rPr>
        <w:t>of synchronization signal comes, the UE</w:t>
      </w:r>
      <w:r w:rsidR="00E655DC">
        <w:rPr>
          <w:lang w:eastAsia="ko-KR"/>
        </w:rPr>
        <w:t xml:space="preserve"> switches its beams one by one.</w:t>
      </w:r>
    </w:p>
    <w:p w14:paraId="75E010B3" w14:textId="77777777" w:rsidR="00957808" w:rsidRDefault="00957808" w:rsidP="008F5E54">
      <w:pPr>
        <w:rPr>
          <w:lang w:eastAsia="ko-KR"/>
        </w:rPr>
      </w:pPr>
    </w:p>
    <w:p w14:paraId="025D9B6B" w14:textId="4A677183" w:rsidR="008F5E54" w:rsidRDefault="00CF1351" w:rsidP="008F5E54">
      <w:r>
        <w:object w:dxaOrig="13374" w:dyaOrig="3454" w14:anchorId="608B2C06">
          <v:shape id="_x0000_i1026" type="#_x0000_t75" style="width:498pt;height:128.5pt" o:ole="">
            <v:imagedata r:id="rId10" o:title=""/>
          </v:shape>
          <o:OLEObject Type="Embed" ProgID="Visio.Drawing.15" ShapeID="_x0000_i1026" DrawAspect="Content" ObjectID="_1532598472" r:id="rId11"/>
        </w:object>
      </w:r>
    </w:p>
    <w:p w14:paraId="7E7E16B7" w14:textId="3C066A8E" w:rsidR="00CF1351" w:rsidRDefault="00CF1351" w:rsidP="00957808">
      <w:pPr>
        <w:spacing w:line="360" w:lineRule="auto"/>
        <w:jc w:val="center"/>
        <w:rPr>
          <w:b/>
          <w:szCs w:val="24"/>
          <w:lang w:eastAsia="ko-KR"/>
        </w:rPr>
      </w:pPr>
      <w:r w:rsidRPr="00DF5D32">
        <w:rPr>
          <w:rFonts w:hint="eastAsia"/>
          <w:b/>
          <w:szCs w:val="24"/>
          <w:lang w:eastAsia="ko-KR"/>
        </w:rPr>
        <w:t xml:space="preserve">Figure </w:t>
      </w:r>
      <w:proofErr w:type="gramStart"/>
      <w:r w:rsidR="00967646">
        <w:rPr>
          <w:b/>
          <w:szCs w:val="24"/>
          <w:lang w:eastAsia="ko-KR"/>
        </w:rPr>
        <w:t>2</w:t>
      </w:r>
      <w:proofErr w:type="gramEnd"/>
      <w:r w:rsidRPr="00DF5D32">
        <w:rPr>
          <w:b/>
          <w:szCs w:val="24"/>
          <w:lang w:eastAsia="ko-KR"/>
        </w:rPr>
        <w:t xml:space="preserve"> – </w:t>
      </w:r>
      <w:r w:rsidR="00D50660">
        <w:rPr>
          <w:b/>
          <w:szCs w:val="24"/>
          <w:lang w:eastAsia="ko-KR"/>
        </w:rPr>
        <w:t>Example of UE beam repetition</w:t>
      </w:r>
    </w:p>
    <w:p w14:paraId="1D3B64BD" w14:textId="1F114404" w:rsidR="00E655DC" w:rsidRDefault="00D50660" w:rsidP="00E655DC">
      <w:pPr>
        <w:rPr>
          <w:lang w:eastAsia="ko-KR"/>
        </w:rPr>
      </w:pPr>
      <w:r>
        <w:rPr>
          <w:rFonts w:hint="eastAsia"/>
          <w:lang w:eastAsia="ko-KR"/>
        </w:rPr>
        <w:t>In</w:t>
      </w:r>
      <w:r>
        <w:rPr>
          <w:lang w:eastAsia="ko-KR"/>
        </w:rPr>
        <w:t xml:space="preserve"> Figure 2, it is assumed that the number of TRP’s beams is ‘N’ and the number of UE’s beams is ‘M’. On every time duration for transmission of synchronization signal, the UE keeps its beam with same direction while the TRP changes its beams with N directions. The UE changes its beam on the next time duration for transmission of synchronization signal.</w:t>
      </w:r>
      <w:r w:rsidR="00E655DC">
        <w:rPr>
          <w:lang w:eastAsia="ko-KR"/>
        </w:rPr>
        <w:t xml:space="preserve"> In this approach, there is n</w:t>
      </w:r>
      <w:r w:rsidR="00E655DC">
        <w:rPr>
          <w:rFonts w:hint="eastAsia"/>
          <w:lang w:eastAsia="ko-KR"/>
        </w:rPr>
        <w:t>o specification issue.</w:t>
      </w:r>
    </w:p>
    <w:p w14:paraId="5D32A00D" w14:textId="77777777" w:rsidR="00D50660" w:rsidRPr="00D50660" w:rsidRDefault="00D50660" w:rsidP="00F125EC">
      <w:pPr>
        <w:rPr>
          <w:lang w:eastAsia="ko-KR"/>
        </w:rPr>
      </w:pPr>
    </w:p>
    <w:p w14:paraId="5C2016BC" w14:textId="5520C56D" w:rsidR="008F5E54" w:rsidRDefault="00EF4854" w:rsidP="008F5E54">
      <w:pPr>
        <w:pStyle w:val="2"/>
        <w:tabs>
          <w:tab w:val="clear" w:pos="576"/>
          <w:tab w:val="num" w:pos="4830"/>
        </w:tabs>
        <w:spacing w:before="180" w:after="180" w:line="240" w:lineRule="auto"/>
        <w:ind w:left="578" w:hanging="578"/>
        <w:rPr>
          <w:lang w:eastAsia="ko-KR"/>
        </w:rPr>
      </w:pPr>
      <w:r>
        <w:rPr>
          <w:lang w:eastAsia="ko-KR"/>
        </w:rPr>
        <w:t>TRP beam repetition</w:t>
      </w:r>
    </w:p>
    <w:p w14:paraId="56151359" w14:textId="6A676AE8" w:rsidR="008F5E54" w:rsidRDefault="00D50660" w:rsidP="008F5E54">
      <w:pPr>
        <w:rPr>
          <w:lang w:eastAsia="ko-KR"/>
        </w:rPr>
      </w:pPr>
      <w:r>
        <w:rPr>
          <w:lang w:eastAsia="ko-KR"/>
        </w:rPr>
        <w:t>As shown in Figure 3, e</w:t>
      </w:r>
      <w:r w:rsidR="00223977">
        <w:rPr>
          <w:lang w:eastAsia="ko-KR"/>
        </w:rPr>
        <w:t>ach</w:t>
      </w:r>
      <w:r w:rsidR="00EF4854" w:rsidRPr="00401BF3">
        <w:rPr>
          <w:lang w:eastAsia="ko-KR"/>
        </w:rPr>
        <w:t xml:space="preserve"> </w:t>
      </w:r>
      <w:r w:rsidR="0007257E">
        <w:rPr>
          <w:lang w:eastAsia="ko-KR"/>
        </w:rPr>
        <w:t>TRP</w:t>
      </w:r>
      <w:r w:rsidR="00EF4854" w:rsidRPr="00401BF3">
        <w:rPr>
          <w:lang w:eastAsia="ko-KR"/>
        </w:rPr>
        <w:t xml:space="preserve">’s beam </w:t>
      </w:r>
      <w:proofErr w:type="gramStart"/>
      <w:r w:rsidR="00EF4854" w:rsidRPr="00401BF3">
        <w:rPr>
          <w:lang w:eastAsia="ko-KR"/>
        </w:rPr>
        <w:t>is</w:t>
      </w:r>
      <w:r w:rsidR="00EF4854">
        <w:rPr>
          <w:lang w:eastAsia="ko-KR"/>
        </w:rPr>
        <w:t xml:space="preserve"> repeated</w:t>
      </w:r>
      <w:proofErr w:type="gramEnd"/>
      <w:r w:rsidR="00EF4854">
        <w:rPr>
          <w:lang w:eastAsia="ko-KR"/>
        </w:rPr>
        <w:t xml:space="preserve"> </w:t>
      </w:r>
      <w:r w:rsidR="0007257E">
        <w:rPr>
          <w:lang w:eastAsia="ko-KR"/>
        </w:rPr>
        <w:t xml:space="preserve">during multiple time instance in order for a UE </w:t>
      </w:r>
      <w:r w:rsidR="00EF4854">
        <w:rPr>
          <w:lang w:eastAsia="ko-KR"/>
        </w:rPr>
        <w:t xml:space="preserve">to </w:t>
      </w:r>
      <w:r w:rsidR="00223977">
        <w:rPr>
          <w:lang w:eastAsia="ko-KR"/>
        </w:rPr>
        <w:t>switch its beams</w:t>
      </w:r>
      <w:r w:rsidR="00EF4854">
        <w:rPr>
          <w:lang w:eastAsia="ko-KR"/>
        </w:rPr>
        <w:t>.</w:t>
      </w:r>
      <w:r w:rsidR="00223977">
        <w:rPr>
          <w:lang w:eastAsia="ko-KR"/>
        </w:rPr>
        <w:t xml:space="preserve"> After the completi</w:t>
      </w:r>
      <w:r w:rsidR="001576F1">
        <w:rPr>
          <w:lang w:eastAsia="ko-KR"/>
        </w:rPr>
        <w:t>on of UE’s beam sweeping, the T</w:t>
      </w:r>
      <w:r w:rsidR="00223977">
        <w:rPr>
          <w:lang w:eastAsia="ko-KR"/>
        </w:rPr>
        <w:t>R</w:t>
      </w:r>
      <w:r w:rsidR="001576F1">
        <w:rPr>
          <w:lang w:eastAsia="ko-KR"/>
        </w:rPr>
        <w:t>P</w:t>
      </w:r>
      <w:r w:rsidR="00223977">
        <w:rPr>
          <w:lang w:eastAsia="ko-KR"/>
        </w:rPr>
        <w:t xml:space="preserve"> switches its beam to different direction.</w:t>
      </w:r>
      <w:r w:rsidR="00EF4854">
        <w:rPr>
          <w:lang w:eastAsia="ko-KR"/>
        </w:rPr>
        <w:t xml:space="preserve"> </w:t>
      </w:r>
      <w:r w:rsidR="00223977">
        <w:rPr>
          <w:lang w:eastAsia="ko-KR"/>
        </w:rPr>
        <w:t xml:space="preserve">In this </w:t>
      </w:r>
      <w:r w:rsidR="00AE04EC">
        <w:rPr>
          <w:lang w:eastAsia="ko-KR"/>
        </w:rPr>
        <w:t>case</w:t>
      </w:r>
      <w:r w:rsidR="00223977">
        <w:rPr>
          <w:lang w:eastAsia="ko-KR"/>
        </w:rPr>
        <w:t>, t</w:t>
      </w:r>
      <w:r w:rsidR="00EF4854">
        <w:rPr>
          <w:lang w:eastAsia="ko-KR"/>
        </w:rPr>
        <w:t xml:space="preserve">he latency for </w:t>
      </w:r>
      <w:r w:rsidR="00223977">
        <w:rPr>
          <w:lang w:eastAsia="ko-KR"/>
        </w:rPr>
        <w:t>synchronization</w:t>
      </w:r>
      <w:r w:rsidR="00EF4854">
        <w:rPr>
          <w:lang w:eastAsia="ko-KR"/>
        </w:rPr>
        <w:t xml:space="preserve"> </w:t>
      </w:r>
      <w:proofErr w:type="gramStart"/>
      <w:r w:rsidR="00EF4854">
        <w:rPr>
          <w:lang w:eastAsia="ko-KR"/>
        </w:rPr>
        <w:t>could be reduced</w:t>
      </w:r>
      <w:proofErr w:type="gramEnd"/>
      <w:r w:rsidR="00223977">
        <w:rPr>
          <w:lang w:eastAsia="ko-KR"/>
        </w:rPr>
        <w:t xml:space="preserve"> since </w:t>
      </w:r>
      <w:r w:rsidR="00AE04EC">
        <w:rPr>
          <w:lang w:eastAsia="ko-KR"/>
        </w:rPr>
        <w:t>the synchronization can be completed during one</w:t>
      </w:r>
      <w:r w:rsidR="00223977">
        <w:rPr>
          <w:lang w:eastAsia="ko-KR"/>
        </w:rPr>
        <w:t xml:space="preserve"> transmission period of synchronization signal</w:t>
      </w:r>
      <w:r w:rsidR="00EF4854">
        <w:rPr>
          <w:lang w:eastAsia="ko-KR"/>
        </w:rPr>
        <w:t xml:space="preserve">. However, </w:t>
      </w:r>
      <w:r>
        <w:rPr>
          <w:lang w:eastAsia="ko-KR"/>
        </w:rPr>
        <w:t xml:space="preserve">the periodicity of time duration for transmission of synchronization signal could be longer, and </w:t>
      </w:r>
      <w:r w:rsidR="00EF4854">
        <w:rPr>
          <w:lang w:eastAsia="ko-KR"/>
        </w:rPr>
        <w:t>the</w:t>
      </w:r>
      <w:r w:rsidR="006B479D">
        <w:rPr>
          <w:lang w:eastAsia="ko-KR"/>
        </w:rPr>
        <w:t xml:space="preserve"> TRP</w:t>
      </w:r>
      <w:r w:rsidR="00EF4854">
        <w:rPr>
          <w:lang w:eastAsia="ko-KR"/>
        </w:rPr>
        <w:t xml:space="preserve"> should have an information on the number of UE’s beam. If there are multiple </w:t>
      </w:r>
      <w:proofErr w:type="gramStart"/>
      <w:r w:rsidR="00EF4854">
        <w:rPr>
          <w:lang w:eastAsia="ko-KR"/>
        </w:rPr>
        <w:t>UEs which</w:t>
      </w:r>
      <w:proofErr w:type="gramEnd"/>
      <w:r w:rsidR="00EF4854">
        <w:rPr>
          <w:lang w:eastAsia="ko-KR"/>
        </w:rPr>
        <w:t xml:space="preserve"> have different number of beams, the beam sweeping operation will be complicated. To prevent such a situation, the maximum number of UE’ beams may need to be defined in the specification.</w:t>
      </w:r>
    </w:p>
    <w:p w14:paraId="2FED9512" w14:textId="77777777" w:rsidR="00957808" w:rsidRDefault="00957808" w:rsidP="008F5E54">
      <w:pPr>
        <w:rPr>
          <w:lang w:eastAsia="ko-KR"/>
        </w:rPr>
      </w:pPr>
    </w:p>
    <w:p w14:paraId="01942124" w14:textId="400AA2B1" w:rsidR="008F5E54" w:rsidRDefault="0077442B" w:rsidP="008F5E54">
      <w:r>
        <w:object w:dxaOrig="13454" w:dyaOrig="3790" w14:anchorId="62797C39">
          <v:shape id="_x0000_i1027" type="#_x0000_t75" style="width:498.5pt;height:140.5pt" o:ole="">
            <v:imagedata r:id="rId12" o:title=""/>
          </v:shape>
          <o:OLEObject Type="Embed" ProgID="Visio.Drawing.15" ShapeID="_x0000_i1027" DrawAspect="Content" ObjectID="_1532598473" r:id="rId13"/>
        </w:object>
      </w:r>
    </w:p>
    <w:p w14:paraId="7310387D" w14:textId="4D14B342" w:rsidR="0077442B" w:rsidRPr="00E64D92" w:rsidRDefault="0077442B" w:rsidP="00957808">
      <w:pPr>
        <w:spacing w:line="360" w:lineRule="auto"/>
        <w:jc w:val="center"/>
        <w:rPr>
          <w:lang w:eastAsia="ko-KR"/>
        </w:rPr>
      </w:pPr>
      <w:r w:rsidRPr="00DF5D32">
        <w:rPr>
          <w:rFonts w:hint="eastAsia"/>
          <w:b/>
          <w:szCs w:val="24"/>
          <w:lang w:eastAsia="ko-KR"/>
        </w:rPr>
        <w:t xml:space="preserve">Figure </w:t>
      </w:r>
      <w:proofErr w:type="gramStart"/>
      <w:r w:rsidR="00967646">
        <w:rPr>
          <w:b/>
          <w:szCs w:val="24"/>
          <w:lang w:eastAsia="ko-KR"/>
        </w:rPr>
        <w:t>3</w:t>
      </w:r>
      <w:proofErr w:type="gramEnd"/>
      <w:r w:rsidRPr="00DF5D32">
        <w:rPr>
          <w:b/>
          <w:szCs w:val="24"/>
          <w:lang w:eastAsia="ko-KR"/>
        </w:rPr>
        <w:t xml:space="preserve"> – </w:t>
      </w:r>
      <w:r w:rsidR="00D50660">
        <w:rPr>
          <w:b/>
          <w:szCs w:val="24"/>
          <w:lang w:eastAsia="ko-KR"/>
        </w:rPr>
        <w:t>Example of TRP beam repetition</w:t>
      </w:r>
    </w:p>
    <w:p w14:paraId="3216FAFD" w14:textId="77777777" w:rsidR="008C3D7A" w:rsidRDefault="008C3D7A" w:rsidP="008C3D7A">
      <w:pPr>
        <w:spacing w:after="120"/>
        <w:jc w:val="left"/>
        <w:rPr>
          <w:rFonts w:ascii="Times" w:eastAsia="맑은 고딕" w:hAnsi="Times" w:cs="Times"/>
          <w:b/>
          <w:highlight w:val="yellow"/>
        </w:rPr>
      </w:pPr>
    </w:p>
    <w:p w14:paraId="1F87A6CE" w14:textId="4DEBE851" w:rsidR="008C3D7A" w:rsidRDefault="008C3D7A" w:rsidP="008C3D7A">
      <w:pPr>
        <w:spacing w:after="120"/>
        <w:jc w:val="left"/>
        <w:rPr>
          <w:rFonts w:ascii="Times" w:eastAsia="맑은 고딕" w:hAnsi="Times" w:cs="Times"/>
        </w:rPr>
      </w:pPr>
      <w:r w:rsidRPr="008C3D7A">
        <w:rPr>
          <w:rFonts w:ascii="Times" w:eastAsia="맑은 고딕" w:hAnsi="Times" w:cs="Times"/>
          <w:b/>
        </w:rPr>
        <w:t>Observation 1</w:t>
      </w:r>
      <w:r w:rsidRPr="008C3D7A">
        <w:rPr>
          <w:rFonts w:ascii="Times" w:eastAsia="맑은 고딕" w:hAnsi="Times" w:cs="Times"/>
        </w:rPr>
        <w:t xml:space="preserve">: </w:t>
      </w:r>
      <w:r>
        <w:rPr>
          <w:rFonts w:ascii="Times" w:eastAsia="맑은 고딕" w:hAnsi="Times" w:cs="Times"/>
        </w:rPr>
        <w:t>Prefer UE beam repetition than TRP beam repetition since there is no specification issue.</w:t>
      </w:r>
    </w:p>
    <w:p w14:paraId="2E2DC411" w14:textId="77777777" w:rsidR="00D50660" w:rsidRPr="008C3D7A" w:rsidRDefault="00D50660" w:rsidP="00DF5D32">
      <w:pPr>
        <w:rPr>
          <w:b/>
          <w:szCs w:val="24"/>
          <w:lang w:eastAsia="ko-KR"/>
        </w:rPr>
      </w:pPr>
    </w:p>
    <w:p w14:paraId="5A575994" w14:textId="01217CC7" w:rsidR="003A7A21" w:rsidRDefault="00CF1351"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Order of Beam Sweeping</w:t>
      </w:r>
    </w:p>
    <w:p w14:paraId="32FEDA02" w14:textId="7D6BDA77" w:rsidR="0077442B" w:rsidRDefault="00CF1351" w:rsidP="005D4180">
      <w:pPr>
        <w:rPr>
          <w:lang w:eastAsia="ko-KR"/>
        </w:rPr>
      </w:pPr>
      <w:r>
        <w:rPr>
          <w:lang w:eastAsia="ko-KR"/>
        </w:rPr>
        <w:t>The beam width of UE will be relatively wider than that of TRP</w:t>
      </w:r>
      <w:r w:rsidR="006B479D">
        <w:rPr>
          <w:lang w:eastAsia="ko-KR"/>
        </w:rPr>
        <w:t xml:space="preserve"> due to relatively small</w:t>
      </w:r>
      <w:r w:rsidR="00AB6097">
        <w:rPr>
          <w:lang w:eastAsia="ko-KR"/>
        </w:rPr>
        <w:t>er</w:t>
      </w:r>
      <w:r w:rsidR="006B479D">
        <w:rPr>
          <w:lang w:eastAsia="ko-KR"/>
        </w:rPr>
        <w:t xml:space="preserve"> number of antenna arrays</w:t>
      </w:r>
      <w:r>
        <w:rPr>
          <w:lang w:eastAsia="ko-KR"/>
        </w:rPr>
        <w:t>.</w:t>
      </w:r>
      <w:r w:rsidR="006B479D">
        <w:rPr>
          <w:lang w:eastAsia="ko-KR"/>
        </w:rPr>
        <w:t xml:space="preserve"> Thus, </w:t>
      </w:r>
      <w:r w:rsidR="00B04D35">
        <w:rPr>
          <w:lang w:eastAsia="ko-KR"/>
        </w:rPr>
        <w:t>one wide UE’s beam can cover multiple narrow TRP’s beams as shown in Figure 4.</w:t>
      </w:r>
      <w:r w:rsidR="00554B66">
        <w:rPr>
          <w:lang w:eastAsia="ko-KR"/>
        </w:rPr>
        <w:t xml:space="preserve"> In this case, the order of beam sweeping will be a trade-off between performance and latency</w:t>
      </w:r>
      <w:r w:rsidR="00AB6097">
        <w:rPr>
          <w:lang w:eastAsia="ko-KR"/>
        </w:rPr>
        <w:t xml:space="preserve"> for initial access</w:t>
      </w:r>
      <w:r w:rsidR="00554B66">
        <w:rPr>
          <w:lang w:eastAsia="ko-KR"/>
        </w:rPr>
        <w:t>.</w:t>
      </w:r>
    </w:p>
    <w:p w14:paraId="3D30EC4B" w14:textId="77777777" w:rsidR="00957808" w:rsidRDefault="00957808" w:rsidP="005D4180">
      <w:pPr>
        <w:rPr>
          <w:lang w:eastAsia="ko-KR"/>
        </w:rPr>
      </w:pPr>
    </w:p>
    <w:p w14:paraId="00BD3327" w14:textId="2B8581A4" w:rsidR="005B58C3" w:rsidRDefault="00735A10" w:rsidP="005D4180">
      <w:r>
        <w:object w:dxaOrig="13452" w:dyaOrig="8098" w14:anchorId="37BD3A13">
          <v:shape id="_x0000_i1028" type="#_x0000_t75" style="width:498.5pt;height:300pt" o:ole="">
            <v:imagedata r:id="rId14" o:title=""/>
          </v:shape>
          <o:OLEObject Type="Embed" ProgID="Visio.Drawing.15" ShapeID="_x0000_i1028" DrawAspect="Content" ObjectID="_1532598474" r:id="rId15"/>
        </w:object>
      </w:r>
    </w:p>
    <w:p w14:paraId="4621B18B" w14:textId="7699E0EB" w:rsidR="00CF174B" w:rsidRDefault="00CF174B" w:rsidP="00957808">
      <w:pPr>
        <w:spacing w:line="360" w:lineRule="auto"/>
        <w:jc w:val="center"/>
        <w:rPr>
          <w:b/>
          <w:szCs w:val="24"/>
          <w:lang w:eastAsia="ko-KR"/>
        </w:rPr>
      </w:pPr>
      <w:r w:rsidRPr="00DF5D32">
        <w:rPr>
          <w:rFonts w:hint="eastAsia"/>
          <w:b/>
          <w:szCs w:val="24"/>
          <w:lang w:eastAsia="ko-KR"/>
        </w:rPr>
        <w:t xml:space="preserve">Figure </w:t>
      </w:r>
      <w:proofErr w:type="gramStart"/>
      <w:r w:rsidR="00967646">
        <w:rPr>
          <w:b/>
          <w:szCs w:val="24"/>
          <w:lang w:eastAsia="ko-KR"/>
        </w:rPr>
        <w:t>4</w:t>
      </w:r>
      <w:proofErr w:type="gramEnd"/>
      <w:r w:rsidRPr="00DF5D32">
        <w:rPr>
          <w:b/>
          <w:szCs w:val="24"/>
          <w:lang w:eastAsia="ko-KR"/>
        </w:rPr>
        <w:t xml:space="preserve"> – </w:t>
      </w:r>
      <w:r w:rsidR="00B04D35">
        <w:rPr>
          <w:b/>
          <w:szCs w:val="24"/>
          <w:lang w:eastAsia="ko-KR"/>
        </w:rPr>
        <w:t>Example of different orders of beam sweeping</w:t>
      </w:r>
    </w:p>
    <w:p w14:paraId="35A0952E" w14:textId="0866C11E" w:rsidR="005B0BA0" w:rsidRPr="00EA04AB" w:rsidRDefault="00967646" w:rsidP="005B0BA0">
      <w:pPr>
        <w:rPr>
          <w:lang w:eastAsia="ko-KR"/>
        </w:rPr>
      </w:pPr>
      <w:r>
        <w:rPr>
          <w:lang w:eastAsia="ko-KR"/>
        </w:rPr>
        <w:t>In Figure 4, two different order</w:t>
      </w:r>
      <w:r w:rsidR="00053DB3">
        <w:rPr>
          <w:lang w:eastAsia="ko-KR"/>
        </w:rPr>
        <w:t>s</w:t>
      </w:r>
      <w:r>
        <w:rPr>
          <w:lang w:eastAsia="ko-KR"/>
        </w:rPr>
        <w:t xml:space="preserve"> of beam sweeping </w:t>
      </w:r>
      <w:proofErr w:type="gramStart"/>
      <w:r>
        <w:rPr>
          <w:lang w:eastAsia="ko-KR"/>
        </w:rPr>
        <w:t>are shown</w:t>
      </w:r>
      <w:proofErr w:type="gramEnd"/>
      <w:r>
        <w:rPr>
          <w:lang w:eastAsia="ko-KR"/>
        </w:rPr>
        <w:t xml:space="preserve">. With the same number of beams, the order of beam sweeping </w:t>
      </w:r>
      <w:r w:rsidR="00BA0BFC">
        <w:rPr>
          <w:lang w:eastAsia="ko-KR"/>
        </w:rPr>
        <w:t xml:space="preserve">shown </w:t>
      </w:r>
      <w:r>
        <w:rPr>
          <w:lang w:eastAsia="ko-KR"/>
        </w:rPr>
        <w:t xml:space="preserve">in Figure 4(b) can </w:t>
      </w:r>
      <w:r w:rsidR="00BA0BFC">
        <w:rPr>
          <w:lang w:eastAsia="ko-KR"/>
        </w:rPr>
        <w:t xml:space="preserve">achieve faster synchronization </w:t>
      </w:r>
      <w:r w:rsidR="00362343">
        <w:rPr>
          <w:lang w:eastAsia="ko-KR"/>
        </w:rPr>
        <w:t xml:space="preserve">timing </w:t>
      </w:r>
      <w:r w:rsidR="00BA0BFC">
        <w:rPr>
          <w:lang w:eastAsia="ko-KR"/>
        </w:rPr>
        <w:t>than that of Figure</w:t>
      </w:r>
      <w:r w:rsidR="006B479D">
        <w:rPr>
          <w:lang w:eastAsia="ko-KR"/>
        </w:rPr>
        <w:t xml:space="preserve"> </w:t>
      </w:r>
      <w:r w:rsidR="00BA0BFC">
        <w:rPr>
          <w:lang w:eastAsia="ko-KR"/>
        </w:rPr>
        <w:t>4(</w:t>
      </w:r>
      <w:r w:rsidR="006B479D">
        <w:rPr>
          <w:lang w:eastAsia="ko-KR"/>
        </w:rPr>
        <w:t>a</w:t>
      </w:r>
      <w:r w:rsidR="00BA0BFC">
        <w:rPr>
          <w:lang w:eastAsia="ko-KR"/>
        </w:rPr>
        <w:t xml:space="preserve">). </w:t>
      </w:r>
      <w:r w:rsidR="006B479D">
        <w:rPr>
          <w:lang w:eastAsia="ko-KR"/>
        </w:rPr>
        <w:t xml:space="preserve">On the other hand, the detection probability </w:t>
      </w:r>
      <w:r w:rsidR="006B479D">
        <w:rPr>
          <w:rFonts w:hint="eastAsia"/>
          <w:lang w:eastAsia="ko-KR"/>
        </w:rPr>
        <w:t xml:space="preserve">in </w:t>
      </w:r>
      <w:r w:rsidR="006B479D">
        <w:rPr>
          <w:lang w:eastAsia="ko-KR"/>
        </w:rPr>
        <w:t xml:space="preserve">Figure 4(a) could be higher than that of Figure 4(b) due to </w:t>
      </w:r>
      <w:r w:rsidR="00552187">
        <w:rPr>
          <w:lang w:eastAsia="ko-KR"/>
        </w:rPr>
        <w:t>the beam diversity.</w:t>
      </w:r>
      <w:r w:rsidR="006B479D">
        <w:rPr>
          <w:lang w:eastAsia="ko-KR"/>
        </w:rPr>
        <w:t xml:space="preserve"> </w:t>
      </w:r>
      <w:r w:rsidR="00552187">
        <w:rPr>
          <w:lang w:eastAsia="ko-KR"/>
        </w:rPr>
        <w:t>For initial access</w:t>
      </w:r>
      <w:r w:rsidR="00BA0BFC">
        <w:rPr>
          <w:lang w:eastAsia="ko-KR"/>
        </w:rPr>
        <w:t xml:space="preserve">, the order of beam sweeping is </w:t>
      </w:r>
      <w:r w:rsidR="00552187">
        <w:rPr>
          <w:lang w:eastAsia="ko-KR"/>
        </w:rPr>
        <w:t xml:space="preserve">also </w:t>
      </w:r>
      <w:r w:rsidR="00BA0BFC">
        <w:rPr>
          <w:lang w:eastAsia="ko-KR"/>
        </w:rPr>
        <w:t>important</w:t>
      </w:r>
      <w:r w:rsidR="00552187">
        <w:rPr>
          <w:lang w:eastAsia="ko-KR"/>
        </w:rPr>
        <w:t xml:space="preserve"> issue</w:t>
      </w:r>
      <w:r w:rsidR="00BA0BFC">
        <w:rPr>
          <w:lang w:eastAsia="ko-KR"/>
        </w:rPr>
        <w:t xml:space="preserve">. </w:t>
      </w:r>
      <w:r w:rsidR="00CF174B">
        <w:rPr>
          <w:lang w:eastAsia="ko-KR"/>
        </w:rPr>
        <w:t xml:space="preserve">However, it will depend on the number of beams, beam </w:t>
      </w:r>
      <w:r w:rsidR="00BA0BFC">
        <w:rPr>
          <w:lang w:eastAsia="ko-KR"/>
        </w:rPr>
        <w:t>shape</w:t>
      </w:r>
      <w:r w:rsidR="00CF174B">
        <w:rPr>
          <w:lang w:eastAsia="ko-KR"/>
        </w:rPr>
        <w:t xml:space="preserve">, beam width, and so on. Therefore, the order of beam sweeping will be implementation issue and </w:t>
      </w:r>
      <w:r w:rsidR="00BA0BFC">
        <w:rPr>
          <w:lang w:eastAsia="ko-KR"/>
        </w:rPr>
        <w:t xml:space="preserve">desirable to be </w:t>
      </w:r>
      <w:r w:rsidR="00CF174B">
        <w:rPr>
          <w:lang w:eastAsia="ko-KR"/>
        </w:rPr>
        <w:t>transparent to a UE.</w:t>
      </w:r>
    </w:p>
    <w:p w14:paraId="32D6B7B5" w14:textId="77777777" w:rsidR="003A7A21" w:rsidRDefault="003A7A21" w:rsidP="003A7A21">
      <w:pPr>
        <w:rPr>
          <w:rFonts w:eastAsia="MS Mincho"/>
        </w:rPr>
      </w:pPr>
    </w:p>
    <w:p w14:paraId="18261FCB" w14:textId="4B266F0C" w:rsidR="008C3D7A" w:rsidRDefault="008C3D7A" w:rsidP="003A7A21">
      <w:pPr>
        <w:rPr>
          <w:rFonts w:ascii="Times" w:eastAsia="맑은 고딕" w:hAnsi="Times" w:cs="Times"/>
        </w:rPr>
      </w:pPr>
      <w:r w:rsidRPr="008C3D7A">
        <w:rPr>
          <w:rFonts w:ascii="Times" w:eastAsia="맑은 고딕" w:hAnsi="Times" w:cs="Times"/>
          <w:b/>
        </w:rPr>
        <w:t xml:space="preserve">Observation </w:t>
      </w:r>
      <w:r>
        <w:rPr>
          <w:rFonts w:ascii="Times" w:eastAsia="맑은 고딕" w:hAnsi="Times" w:cs="Times"/>
          <w:b/>
        </w:rPr>
        <w:t>2</w:t>
      </w:r>
      <w:r w:rsidRPr="008C3D7A">
        <w:rPr>
          <w:rFonts w:ascii="Times" w:eastAsia="맑은 고딕" w:hAnsi="Times" w:cs="Times"/>
        </w:rPr>
        <w:t xml:space="preserve">: </w:t>
      </w:r>
      <w:r>
        <w:rPr>
          <w:rFonts w:ascii="Times" w:eastAsia="맑은 고딕" w:hAnsi="Times" w:cs="Times"/>
        </w:rPr>
        <w:t>The order of beam sweeping is implementation issue.</w:t>
      </w:r>
    </w:p>
    <w:p w14:paraId="1DEB6235" w14:textId="77777777" w:rsidR="008C3D7A" w:rsidRPr="003A7A21" w:rsidRDefault="008C3D7A" w:rsidP="003A7A21">
      <w:pPr>
        <w:rPr>
          <w:rFonts w:eastAsia="MS Mincho"/>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61748E96" w14:textId="31F4F3BE" w:rsidR="00552187" w:rsidRPr="00CF174B" w:rsidRDefault="00850CBC" w:rsidP="00552187">
      <w:pPr>
        <w:rPr>
          <w:lang w:eastAsia="ko-KR"/>
        </w:rPr>
      </w:pPr>
      <w:r>
        <w:rPr>
          <w:lang w:eastAsia="ko-KR"/>
        </w:rPr>
        <w:t xml:space="preserve">In this contribution, </w:t>
      </w:r>
      <w:r w:rsidR="001F0771">
        <w:rPr>
          <w:lang w:eastAsia="ko-KR"/>
        </w:rPr>
        <w:t xml:space="preserve">we discuss the </w:t>
      </w:r>
      <w:r w:rsidR="00BA0BFC">
        <w:rPr>
          <w:lang w:eastAsia="ko-KR"/>
        </w:rPr>
        <w:t xml:space="preserve">beam sweeping for </w:t>
      </w:r>
      <w:r w:rsidR="000B1015">
        <w:rPr>
          <w:lang w:eastAsia="ko-KR"/>
        </w:rPr>
        <w:t xml:space="preserve">initial </w:t>
      </w:r>
      <w:r w:rsidR="00BA0BFC">
        <w:rPr>
          <w:lang w:eastAsia="ko-KR"/>
        </w:rPr>
        <w:t xml:space="preserve">access. In our views, </w:t>
      </w:r>
      <w:r w:rsidR="00552187">
        <w:rPr>
          <w:lang w:eastAsia="ko-KR"/>
        </w:rPr>
        <w:t>for initial access at least, the UE’s beam sweeping and the order of beam sweeping are implementation issue</w:t>
      </w:r>
      <w:r w:rsidR="00362343">
        <w:rPr>
          <w:lang w:eastAsia="ko-KR"/>
        </w:rPr>
        <w:t>s</w:t>
      </w:r>
      <w:r w:rsidR="00552187">
        <w:rPr>
          <w:lang w:eastAsia="ko-KR"/>
        </w:rPr>
        <w:t>.</w:t>
      </w:r>
      <w:r w:rsidR="00763984">
        <w:rPr>
          <w:lang w:eastAsia="ko-KR"/>
        </w:rPr>
        <w:t xml:space="preserve"> </w:t>
      </w:r>
      <w:r w:rsidR="00272364">
        <w:rPr>
          <w:lang w:eastAsia="ko-KR"/>
        </w:rPr>
        <w:t xml:space="preserve">After beam alignment, the procedure for reporting </w:t>
      </w:r>
      <w:r w:rsidR="00272364" w:rsidRPr="0097540F">
        <w:rPr>
          <w:lang w:eastAsia="ko-KR"/>
        </w:rPr>
        <w:t>best</w:t>
      </w:r>
      <w:r w:rsidR="00272364">
        <w:rPr>
          <w:lang w:eastAsia="ko-KR"/>
        </w:rPr>
        <w:t xml:space="preserve"> beam(s) </w:t>
      </w:r>
      <w:proofErr w:type="gramStart"/>
      <w:r w:rsidR="00272364">
        <w:rPr>
          <w:lang w:eastAsia="ko-KR"/>
        </w:rPr>
        <w:t>can be found</w:t>
      </w:r>
      <w:proofErr w:type="gramEnd"/>
      <w:r w:rsidR="00272364">
        <w:rPr>
          <w:lang w:eastAsia="ko-KR"/>
        </w:rPr>
        <w:t xml:space="preserve"> in our</w:t>
      </w:r>
      <w:r w:rsidR="00272364">
        <w:rPr>
          <w:rFonts w:ascii="Times" w:eastAsia="맑은 고딕" w:hAnsi="Times" w:cs="Times"/>
        </w:rPr>
        <w:t xml:space="preserve"> companion contribution [2]. </w:t>
      </w:r>
      <w:r w:rsidR="00763984">
        <w:rPr>
          <w:lang w:eastAsia="ko-KR"/>
        </w:rPr>
        <w:t xml:space="preserve">For other procedures including beam tracking, intra/inter-cell beam training/switching, and so on, the impact of UE beamforming needs to be further </w:t>
      </w:r>
      <w:proofErr w:type="gramStart"/>
      <w:r w:rsidR="00763984">
        <w:rPr>
          <w:lang w:eastAsia="ko-KR"/>
        </w:rPr>
        <w:t>investigated</w:t>
      </w:r>
      <w:proofErr w:type="gramEnd"/>
      <w:r w:rsidR="00763984">
        <w:rPr>
          <w:lang w:eastAsia="ko-KR"/>
        </w:rPr>
        <w:t xml:space="preserve"> and studied.</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9B5FEA" w14:textId="18C13561" w:rsidR="008F5E54" w:rsidRDefault="00137900" w:rsidP="0026760B">
      <w:pPr>
        <w:pStyle w:val="afb"/>
        <w:numPr>
          <w:ilvl w:val="0"/>
          <w:numId w:val="7"/>
        </w:numPr>
        <w:ind w:leftChars="0"/>
        <w:rPr>
          <w:lang w:eastAsia="zh-CN"/>
        </w:rPr>
      </w:pPr>
      <w:proofErr w:type="gramStart"/>
      <w:r w:rsidRPr="00137900">
        <w:rPr>
          <w:lang w:eastAsia="zh-CN"/>
        </w:rPr>
        <w:t>Chairman’s</w:t>
      </w:r>
      <w:proofErr w:type="gramEnd"/>
      <w:r w:rsidRPr="00137900">
        <w:rPr>
          <w:lang w:eastAsia="zh-CN"/>
        </w:rPr>
        <w:t xml:space="preserve"> notes, RAN1#8</w:t>
      </w:r>
      <w:r w:rsidR="0026760B">
        <w:rPr>
          <w:lang w:eastAsia="zh-CN"/>
        </w:rPr>
        <w:t>5</w:t>
      </w:r>
      <w:r w:rsidRPr="00137900">
        <w:rPr>
          <w:lang w:eastAsia="zh-CN"/>
        </w:rPr>
        <w:t xml:space="preserve">, </w:t>
      </w:r>
      <w:r w:rsidR="0026760B" w:rsidRPr="0026760B">
        <w:rPr>
          <w:lang w:eastAsia="zh-CN"/>
        </w:rPr>
        <w:t>May 2016</w:t>
      </w:r>
      <w:r w:rsidRPr="00137900">
        <w:rPr>
          <w:lang w:eastAsia="zh-CN"/>
        </w:rPr>
        <w:t>.</w:t>
      </w:r>
    </w:p>
    <w:p w14:paraId="1F71EC28" w14:textId="2A47846F" w:rsidR="00272364" w:rsidRPr="00F524C3" w:rsidRDefault="00272364" w:rsidP="00272364">
      <w:pPr>
        <w:pStyle w:val="afb"/>
        <w:numPr>
          <w:ilvl w:val="0"/>
          <w:numId w:val="7"/>
        </w:numPr>
        <w:ind w:leftChars="0"/>
        <w:rPr>
          <w:lang w:eastAsia="zh-CN"/>
        </w:rPr>
      </w:pPr>
      <w:r>
        <w:rPr>
          <w:lang w:eastAsia="zh-CN"/>
        </w:rPr>
        <w:t>R1-166944, “Band-agnostic initial access for NR”, ETRI</w:t>
      </w:r>
      <w:bookmarkStart w:id="2" w:name="_GoBack"/>
      <w:bookmarkEnd w:id="2"/>
    </w:p>
    <w:sectPr w:rsidR="00272364" w:rsidRPr="00F524C3" w:rsidSect="00AF7772">
      <w:footerReference w:type="default" r:id="rId16"/>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56072" w14:textId="77777777" w:rsidR="00E25428" w:rsidRDefault="00E25428">
      <w:r>
        <w:separator/>
      </w:r>
    </w:p>
  </w:endnote>
  <w:endnote w:type="continuationSeparator" w:id="0">
    <w:p w14:paraId="72235FB6" w14:textId="77777777" w:rsidR="00E25428" w:rsidRDefault="00E2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7510E">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7510E">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BF392" w14:textId="77777777" w:rsidR="00E25428" w:rsidRDefault="00E25428">
      <w:r>
        <w:separator/>
      </w:r>
    </w:p>
  </w:footnote>
  <w:footnote w:type="continuationSeparator" w:id="0">
    <w:p w14:paraId="4471C436" w14:textId="77777777" w:rsidR="00E25428" w:rsidRDefault="00E254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7"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9"/>
  </w:num>
  <w:num w:numId="4">
    <w:abstractNumId w:val="22"/>
  </w:num>
  <w:num w:numId="5">
    <w:abstractNumId w:val="2"/>
  </w:num>
  <w:num w:numId="6">
    <w:abstractNumId w:val="8"/>
  </w:num>
  <w:num w:numId="7">
    <w:abstractNumId w:val="14"/>
  </w:num>
  <w:num w:numId="8">
    <w:abstractNumId w:val="10"/>
  </w:num>
  <w:num w:numId="9">
    <w:abstractNumId w:val="13"/>
  </w:num>
  <w:num w:numId="10">
    <w:abstractNumId w:val="0"/>
  </w:num>
  <w:num w:numId="11">
    <w:abstractNumId w:val="2"/>
  </w:num>
  <w:num w:numId="12">
    <w:abstractNumId w:val="2"/>
  </w:num>
  <w:num w:numId="13">
    <w:abstractNumId w:val="6"/>
  </w:num>
  <w:num w:numId="14">
    <w:abstractNumId w:val="11"/>
  </w:num>
  <w:num w:numId="15">
    <w:abstractNumId w:val="7"/>
  </w:num>
  <w:num w:numId="16">
    <w:abstractNumId w:val="4"/>
  </w:num>
  <w:num w:numId="17">
    <w:abstractNumId w:val="3"/>
  </w:num>
  <w:num w:numId="18">
    <w:abstractNumId w:val="23"/>
  </w:num>
  <w:num w:numId="19">
    <w:abstractNumId w:val="19"/>
  </w:num>
  <w:num w:numId="20">
    <w:abstractNumId w:val="16"/>
  </w:num>
  <w:num w:numId="21">
    <w:abstractNumId w:val="12"/>
  </w:num>
  <w:num w:numId="22">
    <w:abstractNumId w:val="17"/>
  </w:num>
  <w:num w:numId="23">
    <w:abstractNumId w:val="5"/>
  </w:num>
  <w:num w:numId="24">
    <w:abstractNumId w:val="20"/>
  </w:num>
  <w:num w:numId="25">
    <w:abstractNumId w:val="15"/>
  </w:num>
  <w:num w:numId="26">
    <w:abstractNumId w:val="21"/>
  </w:num>
  <w:num w:numId="27">
    <w:abstractNumId w:val="2"/>
  </w:num>
  <w:num w:numId="28">
    <w:abstractNumId w:val="2"/>
  </w:num>
  <w:num w:numId="29">
    <w:abstractNumId w:val="2"/>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13C"/>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DB3"/>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57E"/>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0C0E"/>
    <w:rsid w:val="000F16B5"/>
    <w:rsid w:val="000F1962"/>
    <w:rsid w:val="000F1B94"/>
    <w:rsid w:val="000F1C01"/>
    <w:rsid w:val="000F256C"/>
    <w:rsid w:val="000F2727"/>
    <w:rsid w:val="000F27F8"/>
    <w:rsid w:val="000F2A7A"/>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035"/>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900"/>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3DB7"/>
    <w:rsid w:val="0015435F"/>
    <w:rsid w:val="0015439F"/>
    <w:rsid w:val="001545B1"/>
    <w:rsid w:val="00154C6A"/>
    <w:rsid w:val="001551D0"/>
    <w:rsid w:val="001553A1"/>
    <w:rsid w:val="00155549"/>
    <w:rsid w:val="0015559E"/>
    <w:rsid w:val="00155694"/>
    <w:rsid w:val="00156214"/>
    <w:rsid w:val="0015646B"/>
    <w:rsid w:val="00156BCE"/>
    <w:rsid w:val="0015737C"/>
    <w:rsid w:val="00157421"/>
    <w:rsid w:val="001576F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1F5"/>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977"/>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60B"/>
    <w:rsid w:val="002677D8"/>
    <w:rsid w:val="0027082D"/>
    <w:rsid w:val="00270F7B"/>
    <w:rsid w:val="00271821"/>
    <w:rsid w:val="002718B4"/>
    <w:rsid w:val="0027236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343"/>
    <w:rsid w:val="00362497"/>
    <w:rsid w:val="00362A68"/>
    <w:rsid w:val="00362B77"/>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0C1"/>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7EA"/>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1BF3"/>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0AD"/>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1FEA"/>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0C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0446"/>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187"/>
    <w:rsid w:val="0055234F"/>
    <w:rsid w:val="005523CC"/>
    <w:rsid w:val="005523E8"/>
    <w:rsid w:val="005527D1"/>
    <w:rsid w:val="00552E7E"/>
    <w:rsid w:val="005533FB"/>
    <w:rsid w:val="00553D48"/>
    <w:rsid w:val="00554251"/>
    <w:rsid w:val="00554298"/>
    <w:rsid w:val="0055465D"/>
    <w:rsid w:val="00554B66"/>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306"/>
    <w:rsid w:val="005748C5"/>
    <w:rsid w:val="00574A53"/>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8C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B1"/>
    <w:rsid w:val="006024D6"/>
    <w:rsid w:val="0060264F"/>
    <w:rsid w:val="0060274B"/>
    <w:rsid w:val="00602AC2"/>
    <w:rsid w:val="00602AC6"/>
    <w:rsid w:val="00602F23"/>
    <w:rsid w:val="0060440F"/>
    <w:rsid w:val="00604D96"/>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6D3C"/>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79D"/>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481"/>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A10"/>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46D2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98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42B"/>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660"/>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3D7A"/>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8E2"/>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1C46"/>
    <w:rsid w:val="00941C8C"/>
    <w:rsid w:val="009422DA"/>
    <w:rsid w:val="00942B8B"/>
    <w:rsid w:val="00943970"/>
    <w:rsid w:val="0094465B"/>
    <w:rsid w:val="0094495A"/>
    <w:rsid w:val="00944D49"/>
    <w:rsid w:val="00944F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6D5"/>
    <w:rsid w:val="00957808"/>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46"/>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40F"/>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395"/>
    <w:rsid w:val="009A6653"/>
    <w:rsid w:val="009A6B4B"/>
    <w:rsid w:val="009A77DC"/>
    <w:rsid w:val="009A7CAF"/>
    <w:rsid w:val="009B06F9"/>
    <w:rsid w:val="009B0760"/>
    <w:rsid w:val="009B0A21"/>
    <w:rsid w:val="009B0E7A"/>
    <w:rsid w:val="009B12B2"/>
    <w:rsid w:val="009B1438"/>
    <w:rsid w:val="009B1949"/>
    <w:rsid w:val="009B21FC"/>
    <w:rsid w:val="009B24ED"/>
    <w:rsid w:val="009B25B2"/>
    <w:rsid w:val="009B2E49"/>
    <w:rsid w:val="009B3102"/>
    <w:rsid w:val="009B327B"/>
    <w:rsid w:val="009B39B3"/>
    <w:rsid w:val="009B39C1"/>
    <w:rsid w:val="009B477A"/>
    <w:rsid w:val="009B4803"/>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2B09"/>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09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8D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4EC"/>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4D35"/>
    <w:rsid w:val="00B05A03"/>
    <w:rsid w:val="00B06245"/>
    <w:rsid w:val="00B062E9"/>
    <w:rsid w:val="00B06878"/>
    <w:rsid w:val="00B068B6"/>
    <w:rsid w:val="00B068BB"/>
    <w:rsid w:val="00B06C94"/>
    <w:rsid w:val="00B0761B"/>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841"/>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0BFC"/>
    <w:rsid w:val="00BA1513"/>
    <w:rsid w:val="00BA1828"/>
    <w:rsid w:val="00BA2685"/>
    <w:rsid w:val="00BA3E04"/>
    <w:rsid w:val="00BA405E"/>
    <w:rsid w:val="00BA4886"/>
    <w:rsid w:val="00BA4964"/>
    <w:rsid w:val="00BA49B5"/>
    <w:rsid w:val="00BA55C0"/>
    <w:rsid w:val="00BA563F"/>
    <w:rsid w:val="00BA5738"/>
    <w:rsid w:val="00BA58AC"/>
    <w:rsid w:val="00BA59B7"/>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10E"/>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351"/>
    <w:rsid w:val="00CF174B"/>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66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1FAE"/>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5428"/>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5DC"/>
    <w:rsid w:val="00E6572A"/>
    <w:rsid w:val="00E65BCB"/>
    <w:rsid w:val="00E66577"/>
    <w:rsid w:val="00E66997"/>
    <w:rsid w:val="00E66EF9"/>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854"/>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5E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50C"/>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E94"/>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2.vsdx"/><Relationship Id="rId5" Type="http://schemas.openxmlformats.org/officeDocument/2006/relationships/webSettings" Target="webSettings.xml"/><Relationship Id="rId15" Type="http://schemas.openxmlformats.org/officeDocument/2006/relationships/package" Target="embeddings/Microsoft_Visio____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1A8B5-17AB-4E23-A772-6E6C120B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740</Words>
  <Characters>4223</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4954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Admini</cp:lastModifiedBy>
  <cp:revision>7</cp:revision>
  <cp:lastPrinted>2014-05-09T11:56:00Z</cp:lastPrinted>
  <dcterms:created xsi:type="dcterms:W3CDTF">2016-08-12T10:58:00Z</dcterms:created>
  <dcterms:modified xsi:type="dcterms:W3CDTF">2016-08-13T04:01:00Z</dcterms:modified>
  <cp:category/>
</cp:coreProperties>
</file>